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9322A7" w14:textId="77777777" w:rsidR="000720FA" w:rsidRDefault="000720FA" w:rsidP="000720FA">
      <w:r>
        <w:t>Massachusetts Institute of Technology</w:t>
      </w:r>
    </w:p>
    <w:p w14:paraId="35A54107" w14:textId="77777777" w:rsidR="000720FA" w:rsidRDefault="000720FA" w:rsidP="000720FA">
      <w:r>
        <w:t xml:space="preserve">Koch Institute for Integrative Cancer Research </w:t>
      </w:r>
    </w:p>
    <w:p w14:paraId="1FBC73A6" w14:textId="77777777" w:rsidR="000720FA" w:rsidRDefault="000720FA" w:rsidP="000720FA">
      <w:r>
        <w:t>Histology Lab</w:t>
      </w:r>
    </w:p>
    <w:p w14:paraId="1BAD736F" w14:textId="77777777" w:rsidR="000720FA" w:rsidRDefault="000720FA" w:rsidP="000720FA">
      <w:r>
        <w:t>500 Main St. Bldg. 76-182</w:t>
      </w:r>
    </w:p>
    <w:p w14:paraId="683231C7" w14:textId="77777777" w:rsidR="000720FA" w:rsidRDefault="000720FA" w:rsidP="000720FA">
      <w:r>
        <w:t>Cambridge, Ma 02139</w:t>
      </w:r>
    </w:p>
    <w:p w14:paraId="4F3CFD10" w14:textId="77777777" w:rsidR="000720FA" w:rsidRDefault="000720FA"/>
    <w:p w14:paraId="32B2ABFB" w14:textId="77777777" w:rsidR="000720FA" w:rsidRDefault="000720FA"/>
    <w:p w14:paraId="439A4C9D" w14:textId="77777777" w:rsidR="000720FA" w:rsidRDefault="000720FA"/>
    <w:p w14:paraId="0F4BB609" w14:textId="77777777" w:rsidR="000720FA" w:rsidRDefault="000720FA"/>
    <w:p w14:paraId="746F7A4A" w14:textId="3D0E40B0" w:rsidR="0011596B" w:rsidRDefault="008D0828">
      <w:r>
        <w:t>Starting up the Sakura Stainer/</w:t>
      </w:r>
      <w:proofErr w:type="spellStart"/>
      <w:r>
        <w:t>Coverslipper</w:t>
      </w:r>
      <w:proofErr w:type="spellEnd"/>
      <w:r>
        <w:t xml:space="preserve"> Units</w:t>
      </w:r>
      <w:r w:rsidR="000720FA">
        <w:t xml:space="preserve"> for Use</w:t>
      </w:r>
    </w:p>
    <w:p w14:paraId="46105789" w14:textId="7BFB030D" w:rsidR="008D0828" w:rsidRDefault="008D0828"/>
    <w:p w14:paraId="67B0F338" w14:textId="7475C655" w:rsidR="008D0828" w:rsidRDefault="000720FA">
      <w:r>
        <w:t xml:space="preserve">Principle: </w:t>
      </w:r>
      <w:r w:rsidR="008D0828">
        <w:t xml:space="preserve">Use of the Sakura slide </w:t>
      </w:r>
      <w:proofErr w:type="spellStart"/>
      <w:r w:rsidR="008D0828">
        <w:t>stainer</w:t>
      </w:r>
      <w:proofErr w:type="spellEnd"/>
      <w:r w:rsidR="008D0828">
        <w:t xml:space="preserve"> and </w:t>
      </w:r>
      <w:proofErr w:type="spellStart"/>
      <w:r w:rsidR="00086A6E">
        <w:t>c</w:t>
      </w:r>
      <w:r w:rsidR="008D0828">
        <w:t>overslipper</w:t>
      </w:r>
      <w:proofErr w:type="spellEnd"/>
      <w:r w:rsidR="008D0828">
        <w:t xml:space="preserve"> are permitted after hours and on the weekends. </w:t>
      </w:r>
      <w:proofErr w:type="gramStart"/>
      <w:r>
        <w:t>Typically</w:t>
      </w:r>
      <w:proofErr w:type="gramEnd"/>
      <w:r>
        <w:t xml:space="preserve"> during standard working hours</w:t>
      </w:r>
      <w:r w:rsidR="00061765">
        <w:t xml:space="preserve">, </w:t>
      </w:r>
      <w:r>
        <w:t xml:space="preserve">the </w:t>
      </w:r>
      <w:proofErr w:type="spellStart"/>
      <w:r>
        <w:t>stainer</w:t>
      </w:r>
      <w:proofErr w:type="spellEnd"/>
      <w:r>
        <w:t xml:space="preserve"> and </w:t>
      </w:r>
      <w:proofErr w:type="spellStart"/>
      <w:r>
        <w:t>coverslipper</w:t>
      </w:r>
      <w:proofErr w:type="spellEnd"/>
      <w:r>
        <w:t xml:space="preserve"> are ready for use and no work is required </w:t>
      </w:r>
      <w:r w:rsidR="00086A6E">
        <w:t>to</w:t>
      </w:r>
      <w:r>
        <w:t xml:space="preserve"> use. After hours and on the weekend</w:t>
      </w:r>
      <w:r w:rsidR="00086A6E">
        <w:t xml:space="preserve">, the units need to be turned on, </w:t>
      </w:r>
      <w:r>
        <w:t>the evaporation covers need</w:t>
      </w:r>
      <w:r w:rsidR="00086A6E">
        <w:t xml:space="preserve"> to be</w:t>
      </w:r>
      <w:r>
        <w:t xml:space="preserve"> removed and the units primed. The units can be used to </w:t>
      </w:r>
      <w:proofErr w:type="spellStart"/>
      <w:r>
        <w:t>deparaffinze</w:t>
      </w:r>
      <w:proofErr w:type="spellEnd"/>
      <w:r>
        <w:t xml:space="preserve">, counterstain, dehydrate and H and E stain slides sectioned from paraffin and frozen blocks. </w:t>
      </w:r>
      <w:r w:rsidR="00144D2A">
        <w:t xml:space="preserve">Please ensure that you sign in to use the units, </w:t>
      </w:r>
      <w:r w:rsidR="00061765">
        <w:t xml:space="preserve">since </w:t>
      </w:r>
      <w:r w:rsidR="00144D2A">
        <w:t>this is how we show NCI that we’ve trained researchers!</w:t>
      </w:r>
    </w:p>
    <w:p w14:paraId="38F6E1AC" w14:textId="723C4EA2" w:rsidR="000720FA" w:rsidRDefault="000720FA"/>
    <w:p w14:paraId="0EA1A42D" w14:textId="6A24079F" w:rsidR="000720FA" w:rsidRDefault="000720FA"/>
    <w:p w14:paraId="03453E39" w14:textId="12D54D5F" w:rsidR="000720FA" w:rsidRDefault="00086A6E">
      <w:r>
        <w:t xml:space="preserve">Safety: Gloves and safety glasses </w:t>
      </w:r>
      <w:r w:rsidR="00061765">
        <w:t xml:space="preserve">are required </w:t>
      </w:r>
      <w:r>
        <w:t>if reagents need to be added.</w:t>
      </w:r>
    </w:p>
    <w:p w14:paraId="7A21870C" w14:textId="7346D5E9" w:rsidR="00086A6E" w:rsidRDefault="00086A6E"/>
    <w:p w14:paraId="7F8943E7" w14:textId="64D325B8" w:rsidR="00086A6E" w:rsidRDefault="00086A6E">
      <w:r>
        <w:t>Procedure:</w:t>
      </w:r>
    </w:p>
    <w:p w14:paraId="135AE94D" w14:textId="21B4E034" w:rsidR="00086A6E" w:rsidRDefault="00086A6E"/>
    <w:p w14:paraId="60D6908D" w14:textId="00D9847A" w:rsidR="00061765" w:rsidRDefault="00086A6E" w:rsidP="00086A6E">
      <w:pPr>
        <w:pStyle w:val="ListParagraph"/>
        <w:numPr>
          <w:ilvl w:val="0"/>
          <w:numId w:val="1"/>
        </w:numPr>
      </w:pPr>
      <w:r>
        <w:t xml:space="preserve">The units </w:t>
      </w:r>
      <w:r w:rsidR="00061765">
        <w:t>must</w:t>
      </w:r>
      <w:r>
        <w:t xml:space="preserve"> be turned on in the correct sequence. </w:t>
      </w:r>
    </w:p>
    <w:p w14:paraId="670261D9" w14:textId="77777777" w:rsidR="00061765" w:rsidRDefault="00061765" w:rsidP="00061765">
      <w:pPr>
        <w:pStyle w:val="ListParagraph"/>
      </w:pPr>
    </w:p>
    <w:p w14:paraId="6EE87F3A" w14:textId="61A9A641" w:rsidR="00291227" w:rsidRDefault="003575BB" w:rsidP="00291227">
      <w:pPr>
        <w:pStyle w:val="ListParagraph"/>
        <w:numPr>
          <w:ilvl w:val="1"/>
          <w:numId w:val="1"/>
        </w:numPr>
        <w:rPr>
          <w:noProof/>
        </w:rPr>
      </w:pPr>
      <w:r>
        <w:t xml:space="preserve">The </w:t>
      </w:r>
      <w:proofErr w:type="spellStart"/>
      <w:r>
        <w:t>coverslipper</w:t>
      </w:r>
      <w:proofErr w:type="spellEnd"/>
      <w:r>
        <w:t xml:space="preserve"> needs to be turned on first. Use the button on the upper </w:t>
      </w:r>
      <w:proofErr w:type="gramStart"/>
      <w:r>
        <w:t>right hand</w:t>
      </w:r>
      <w:proofErr w:type="gramEnd"/>
      <w:r>
        <w:t xml:space="preserve"> side of the unit.</w:t>
      </w:r>
      <w:r w:rsidR="009819CE">
        <w:t xml:space="preserve"> (Pink arrow)</w:t>
      </w:r>
      <w:r w:rsidR="00291227" w:rsidRPr="00291227">
        <w:rPr>
          <w:noProof/>
        </w:rPr>
        <w:t xml:space="preserve"> </w:t>
      </w:r>
    </w:p>
    <w:p w14:paraId="251A585A" w14:textId="77777777" w:rsidR="00291227" w:rsidRDefault="00291227" w:rsidP="00061765">
      <w:pPr>
        <w:ind w:left="720"/>
        <w:rPr>
          <w:noProof/>
        </w:rPr>
      </w:pPr>
    </w:p>
    <w:p w14:paraId="6CF8A2A9" w14:textId="6865D146" w:rsidR="003575BB" w:rsidRDefault="00291227" w:rsidP="00291227">
      <w:pPr>
        <w:ind w:left="720" w:firstLine="360"/>
      </w:pPr>
      <w:r>
        <w:rPr>
          <w:noProof/>
        </w:rPr>
        <w:drawing>
          <wp:inline distT="0" distB="0" distL="0" distR="0" wp14:anchorId="0F9940DE" wp14:editId="0ACA46A3">
            <wp:extent cx="2527300" cy="2527300"/>
            <wp:effectExtent l="0" t="0" r="0" b="0"/>
            <wp:docPr id="1" name="Picture 1" descr="A picture containing text, indoor, kitchen appli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indoor, kitchen appliance&#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2527300" cy="2527300"/>
                    </a:xfrm>
                    <a:prstGeom prst="rect">
                      <a:avLst/>
                    </a:prstGeom>
                  </pic:spPr>
                </pic:pic>
              </a:graphicData>
            </a:graphic>
          </wp:inline>
        </w:drawing>
      </w:r>
    </w:p>
    <w:p w14:paraId="415D56E9" w14:textId="46B30EFB" w:rsidR="00061765" w:rsidRDefault="00061765" w:rsidP="00061765">
      <w:pPr>
        <w:ind w:left="720"/>
      </w:pPr>
    </w:p>
    <w:p w14:paraId="7646842A" w14:textId="4432CA48" w:rsidR="009819CE" w:rsidRDefault="009819CE" w:rsidP="00291227">
      <w:pPr>
        <w:pStyle w:val="ListParagraph"/>
        <w:numPr>
          <w:ilvl w:val="1"/>
          <w:numId w:val="1"/>
        </w:numPr>
      </w:pPr>
      <w:r>
        <w:lastRenderedPageBreak/>
        <w:t xml:space="preserve">Open the clear lid, to the right. Remove any empty slide racks from the carousel. </w:t>
      </w:r>
      <w:r w:rsidR="00291227">
        <w:t>(</w:t>
      </w:r>
      <w:proofErr w:type="gramStart"/>
      <w:r w:rsidR="00291227">
        <w:t>red</w:t>
      </w:r>
      <w:proofErr w:type="gramEnd"/>
      <w:r w:rsidR="00291227">
        <w:t xml:space="preserve"> arrow)</w:t>
      </w:r>
    </w:p>
    <w:p w14:paraId="5F7D243B" w14:textId="481420C1" w:rsidR="009819CE" w:rsidRDefault="009819CE" w:rsidP="009819CE"/>
    <w:p w14:paraId="4739644E" w14:textId="52EA00A5" w:rsidR="009819CE" w:rsidRDefault="009819CE" w:rsidP="00291227">
      <w:pPr>
        <w:ind w:left="360" w:firstLine="720"/>
      </w:pPr>
      <w:r>
        <w:rPr>
          <w:noProof/>
        </w:rPr>
        <w:drawing>
          <wp:inline distT="0" distB="0" distL="0" distR="0" wp14:anchorId="417FF4FB" wp14:editId="61F36EAE">
            <wp:extent cx="2514600" cy="2514600"/>
            <wp:effectExtent l="0" t="0" r="0" b="0"/>
            <wp:docPr id="3" name="Picture 3"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indoor&#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14600" cy="2514600"/>
                    </a:xfrm>
                    <a:prstGeom prst="rect">
                      <a:avLst/>
                    </a:prstGeom>
                  </pic:spPr>
                </pic:pic>
              </a:graphicData>
            </a:graphic>
          </wp:inline>
        </w:drawing>
      </w:r>
    </w:p>
    <w:p w14:paraId="7627A84F" w14:textId="6A70CDE4" w:rsidR="00291227" w:rsidRDefault="00291227" w:rsidP="00291227">
      <w:pPr>
        <w:ind w:left="360" w:firstLine="720"/>
      </w:pPr>
    </w:p>
    <w:p w14:paraId="049792F3" w14:textId="77777777" w:rsidR="00291227" w:rsidRDefault="00291227" w:rsidP="00291227">
      <w:pPr>
        <w:ind w:left="360" w:firstLine="720"/>
      </w:pPr>
    </w:p>
    <w:p w14:paraId="77A89D18" w14:textId="10F4B13A" w:rsidR="00061765" w:rsidRDefault="009819CE" w:rsidP="00291227">
      <w:pPr>
        <w:pStyle w:val="ListParagraph"/>
        <w:numPr>
          <w:ilvl w:val="1"/>
          <w:numId w:val="1"/>
        </w:numPr>
      </w:pPr>
      <w:r>
        <w:t>Check the coverslip level, add as needed.</w:t>
      </w:r>
      <w:r w:rsidR="00802718">
        <w:t xml:space="preserve"> (</w:t>
      </w:r>
      <w:proofErr w:type="gramStart"/>
      <w:r w:rsidR="00802718">
        <w:t>coverslips</w:t>
      </w:r>
      <w:proofErr w:type="gramEnd"/>
      <w:r w:rsidR="00802718">
        <w:t xml:space="preserve"> are in drawer below unit)</w:t>
      </w:r>
    </w:p>
    <w:p w14:paraId="3034CEDA" w14:textId="77777777" w:rsidR="00061765" w:rsidRDefault="00061765" w:rsidP="00061765">
      <w:pPr>
        <w:ind w:firstLine="720"/>
      </w:pPr>
    </w:p>
    <w:p w14:paraId="7313D929" w14:textId="033ACF4C" w:rsidR="00086A6E" w:rsidRDefault="0089259D" w:rsidP="00086A6E">
      <w:pPr>
        <w:pStyle w:val="ListParagraph"/>
        <w:numPr>
          <w:ilvl w:val="1"/>
          <w:numId w:val="1"/>
        </w:numPr>
      </w:pPr>
      <w:r>
        <w:t xml:space="preserve">Check the xylene level in </w:t>
      </w:r>
      <w:r w:rsidR="00291227">
        <w:t>this xylene container</w:t>
      </w:r>
      <w:r w:rsidR="00043E9C">
        <w:t xml:space="preserve">. Ensure the level is to where the line is. </w:t>
      </w:r>
    </w:p>
    <w:p w14:paraId="346CE7D3" w14:textId="77777777" w:rsidR="00EE57B5" w:rsidRDefault="00EE57B5" w:rsidP="00EE57B5">
      <w:pPr>
        <w:pStyle w:val="ListParagraph"/>
      </w:pPr>
    </w:p>
    <w:p w14:paraId="0CC02F86" w14:textId="1AC0C8DC" w:rsidR="00EE57B5" w:rsidRDefault="00EE57B5" w:rsidP="00EE57B5">
      <w:pPr>
        <w:pStyle w:val="ListParagraph"/>
        <w:ind w:left="1440"/>
      </w:pPr>
      <w:r>
        <w:rPr>
          <w:noProof/>
        </w:rPr>
        <w:drawing>
          <wp:inline distT="0" distB="0" distL="0" distR="0" wp14:anchorId="4EC6A8D7" wp14:editId="6EE5E27D">
            <wp:extent cx="1981200" cy="1981200"/>
            <wp:effectExtent l="0" t="0" r="0" b="0"/>
            <wp:docPr id="2" name="Picture 2" descr="A picture containing indoor, coffee maker, kitchen appli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indoor, coffee maker, kitchen applianc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81200" cy="1981200"/>
                    </a:xfrm>
                    <a:prstGeom prst="rect">
                      <a:avLst/>
                    </a:prstGeom>
                  </pic:spPr>
                </pic:pic>
              </a:graphicData>
            </a:graphic>
          </wp:inline>
        </w:drawing>
      </w:r>
    </w:p>
    <w:p w14:paraId="70E65112" w14:textId="4EC125BC" w:rsidR="00497286" w:rsidRDefault="00497286" w:rsidP="00EE57B5">
      <w:pPr>
        <w:pStyle w:val="ListParagraph"/>
        <w:ind w:left="1440"/>
      </w:pPr>
    </w:p>
    <w:p w14:paraId="62D1836C" w14:textId="1AABB62E" w:rsidR="00497286" w:rsidRDefault="00497286" w:rsidP="00EE57B5">
      <w:pPr>
        <w:pStyle w:val="ListParagraph"/>
        <w:ind w:left="1440"/>
      </w:pPr>
    </w:p>
    <w:p w14:paraId="4878C46C" w14:textId="5C144889" w:rsidR="00497286" w:rsidRDefault="00497286" w:rsidP="00EE57B5">
      <w:pPr>
        <w:pStyle w:val="ListParagraph"/>
        <w:ind w:left="1440"/>
      </w:pPr>
    </w:p>
    <w:p w14:paraId="112F9FCA" w14:textId="6B11D110" w:rsidR="00497286" w:rsidRDefault="00497286" w:rsidP="00EE57B5">
      <w:pPr>
        <w:pStyle w:val="ListParagraph"/>
        <w:ind w:left="1440"/>
      </w:pPr>
    </w:p>
    <w:p w14:paraId="258E33FF" w14:textId="5B6D87BD" w:rsidR="00497286" w:rsidRDefault="00497286" w:rsidP="00EE57B5">
      <w:pPr>
        <w:pStyle w:val="ListParagraph"/>
        <w:ind w:left="1440"/>
      </w:pPr>
    </w:p>
    <w:p w14:paraId="13FD5027" w14:textId="77F8B09F" w:rsidR="00497286" w:rsidRDefault="00497286" w:rsidP="00EE57B5">
      <w:pPr>
        <w:pStyle w:val="ListParagraph"/>
        <w:ind w:left="1440"/>
      </w:pPr>
    </w:p>
    <w:p w14:paraId="1A9CB668" w14:textId="090E63F7" w:rsidR="00497286" w:rsidRDefault="00497286" w:rsidP="00EE57B5">
      <w:pPr>
        <w:pStyle w:val="ListParagraph"/>
        <w:ind w:left="1440"/>
      </w:pPr>
    </w:p>
    <w:p w14:paraId="081DA658" w14:textId="77777777" w:rsidR="00497286" w:rsidRDefault="00497286" w:rsidP="00EE57B5">
      <w:pPr>
        <w:pStyle w:val="ListParagraph"/>
        <w:ind w:left="1440"/>
      </w:pPr>
    </w:p>
    <w:p w14:paraId="3DAD185D" w14:textId="77777777" w:rsidR="00EE57B5" w:rsidRDefault="00EE57B5" w:rsidP="00497286"/>
    <w:p w14:paraId="3A2D622C" w14:textId="519002D2" w:rsidR="00EE57B5" w:rsidRDefault="00043E9C" w:rsidP="00EE57B5">
      <w:pPr>
        <w:pStyle w:val="ListParagraph"/>
        <w:numPr>
          <w:ilvl w:val="1"/>
          <w:numId w:val="1"/>
        </w:numPr>
      </w:pPr>
      <w:r>
        <w:lastRenderedPageBreak/>
        <w:t xml:space="preserve">Check the xylene level in the needle bath. Ensure the level is to where the line is. </w:t>
      </w:r>
      <w:r w:rsidR="00497286">
        <w:t xml:space="preserve">Use xylene bottle </w:t>
      </w:r>
      <w:r w:rsidR="00291227">
        <w:t xml:space="preserve">under the hood </w:t>
      </w:r>
      <w:r w:rsidR="00497286">
        <w:t xml:space="preserve">(red arrow) as needed to refill the xylene back up to the line. </w:t>
      </w:r>
    </w:p>
    <w:p w14:paraId="418CEAFA" w14:textId="00DD8A88" w:rsidR="00EE57B5" w:rsidRDefault="00EE57B5" w:rsidP="00EE57B5">
      <w:r>
        <w:t xml:space="preserve">                     </w:t>
      </w:r>
      <w:r>
        <w:rPr>
          <w:noProof/>
        </w:rPr>
        <w:drawing>
          <wp:inline distT="0" distB="0" distL="0" distR="0" wp14:anchorId="580D02D3" wp14:editId="1361D1E0">
            <wp:extent cx="2171700" cy="2171700"/>
            <wp:effectExtent l="0" t="0" r="0" b="0"/>
            <wp:docPr id="6" name="Picture 6" descr="A picture containing indoor, sink, clutt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indoor, sink, cluttered&#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71700" cy="2171700"/>
                    </a:xfrm>
                    <a:prstGeom prst="rect">
                      <a:avLst/>
                    </a:prstGeom>
                  </pic:spPr>
                </pic:pic>
              </a:graphicData>
            </a:graphic>
          </wp:inline>
        </w:drawing>
      </w:r>
      <w:r w:rsidR="00802718">
        <w:rPr>
          <w:noProof/>
        </w:rPr>
        <w:drawing>
          <wp:inline distT="0" distB="0" distL="0" distR="0" wp14:anchorId="4E1844BE" wp14:editId="20DB3CCE">
            <wp:extent cx="2209800" cy="2171700"/>
            <wp:effectExtent l="0" t="0" r="0" b="0"/>
            <wp:docPr id="11" name="Picture 11" descr="A picture containing indoor, clutt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indoor, cluttered&#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09800" cy="2171700"/>
                    </a:xfrm>
                    <a:prstGeom prst="rect">
                      <a:avLst/>
                    </a:prstGeom>
                  </pic:spPr>
                </pic:pic>
              </a:graphicData>
            </a:graphic>
          </wp:inline>
        </w:drawing>
      </w:r>
    </w:p>
    <w:p w14:paraId="455C0432" w14:textId="77777777" w:rsidR="00802718" w:rsidRDefault="00802718" w:rsidP="00EE57B5"/>
    <w:p w14:paraId="247CBA2E" w14:textId="77777777" w:rsidR="00802718" w:rsidRDefault="00802718" w:rsidP="00EE57B5"/>
    <w:p w14:paraId="7E3144EC" w14:textId="77777777" w:rsidR="00497286" w:rsidRDefault="00497286" w:rsidP="00EE57B5"/>
    <w:p w14:paraId="004995C9" w14:textId="5CE45056" w:rsidR="00043E9C" w:rsidRDefault="00043E9C" w:rsidP="00086A6E">
      <w:pPr>
        <w:pStyle w:val="ListParagraph"/>
        <w:numPr>
          <w:ilvl w:val="1"/>
          <w:numId w:val="1"/>
        </w:numPr>
      </w:pPr>
      <w:r>
        <w:t>Remove the cover from the xylene bath</w:t>
      </w:r>
      <w:r w:rsidR="003575BB">
        <w:t xml:space="preserve">, by opening the door at the bottom of the unit. </w:t>
      </w:r>
      <w:r w:rsidR="00291227">
        <w:t>(</w:t>
      </w:r>
      <w:proofErr w:type="gramStart"/>
      <w:r w:rsidR="00291227">
        <w:t>green</w:t>
      </w:r>
      <w:proofErr w:type="gramEnd"/>
      <w:r w:rsidR="00291227">
        <w:t xml:space="preserve"> arrow) T</w:t>
      </w:r>
      <w:r w:rsidR="003575BB">
        <w:t>he cover goes into the drawer right under the unit. Close the door.</w:t>
      </w:r>
    </w:p>
    <w:p w14:paraId="3F1A6756" w14:textId="5009E308" w:rsidR="00291227" w:rsidRDefault="00291227" w:rsidP="00291227"/>
    <w:p w14:paraId="2657803A" w14:textId="5EFE054F" w:rsidR="00291227" w:rsidRDefault="00291227" w:rsidP="00291227">
      <w:pPr>
        <w:ind w:left="360" w:firstLine="720"/>
      </w:pPr>
      <w:r>
        <w:rPr>
          <w:noProof/>
        </w:rPr>
        <w:drawing>
          <wp:inline distT="0" distB="0" distL="0" distR="0" wp14:anchorId="643A4CCC" wp14:editId="2D055ADE">
            <wp:extent cx="2501900" cy="2501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01900" cy="2501900"/>
                    </a:xfrm>
                    <a:prstGeom prst="rect">
                      <a:avLst/>
                    </a:prstGeom>
                  </pic:spPr>
                </pic:pic>
              </a:graphicData>
            </a:graphic>
          </wp:inline>
        </w:drawing>
      </w:r>
      <w:r w:rsidR="00802718">
        <w:rPr>
          <w:noProof/>
        </w:rPr>
        <w:drawing>
          <wp:inline distT="0" distB="0" distL="0" distR="0" wp14:anchorId="521EA3A1" wp14:editId="56CAF3D2">
            <wp:extent cx="2717142" cy="2502535"/>
            <wp:effectExtent l="0" t="0" r="1270" b="0"/>
            <wp:docPr id="5" name="Picture 5"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indoo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96754" cy="2575859"/>
                    </a:xfrm>
                    <a:prstGeom prst="rect">
                      <a:avLst/>
                    </a:prstGeom>
                  </pic:spPr>
                </pic:pic>
              </a:graphicData>
            </a:graphic>
          </wp:inline>
        </w:drawing>
      </w:r>
    </w:p>
    <w:p w14:paraId="2F652DB0" w14:textId="367F3394" w:rsidR="00291227" w:rsidRDefault="00291227" w:rsidP="00291227">
      <w:pPr>
        <w:ind w:left="1080"/>
      </w:pPr>
    </w:p>
    <w:p w14:paraId="2EB17E7F" w14:textId="5AA06493" w:rsidR="00802718" w:rsidRDefault="00043E9C" w:rsidP="00802718">
      <w:pPr>
        <w:pStyle w:val="ListParagraph"/>
        <w:numPr>
          <w:ilvl w:val="1"/>
          <w:numId w:val="1"/>
        </w:numPr>
      </w:pPr>
      <w:r>
        <w:t>Press the “initialize button”</w:t>
      </w:r>
      <w:r w:rsidR="00802718">
        <w:t xml:space="preserve"> to initialize the unit for use. </w:t>
      </w:r>
      <w:r w:rsidR="00C47973">
        <w:t>(</w:t>
      </w:r>
      <w:proofErr w:type="gramStart"/>
      <w:r w:rsidR="00C47973">
        <w:t>on</w:t>
      </w:r>
      <w:proofErr w:type="gramEnd"/>
      <w:r w:rsidR="00C47973">
        <w:t xml:space="preserve"> the control panel)</w:t>
      </w:r>
    </w:p>
    <w:p w14:paraId="563F4B58" w14:textId="5966C89B" w:rsidR="00C47973" w:rsidRDefault="00C47973" w:rsidP="00C47973"/>
    <w:p w14:paraId="572AC5BD" w14:textId="1EF0BEED" w:rsidR="00C47973" w:rsidRDefault="00C47973" w:rsidP="00C47973"/>
    <w:p w14:paraId="14D946B8" w14:textId="6E7AB24B" w:rsidR="00C47973" w:rsidRDefault="00C47973" w:rsidP="00C47973"/>
    <w:p w14:paraId="7416E2F3" w14:textId="2D0D8049" w:rsidR="00C47973" w:rsidRDefault="00C47973" w:rsidP="00C47973"/>
    <w:p w14:paraId="79FF3BAB" w14:textId="77777777" w:rsidR="00C47973" w:rsidRDefault="00C47973" w:rsidP="00C47973"/>
    <w:p w14:paraId="66EDCF39" w14:textId="4CEF6090" w:rsidR="00802718" w:rsidRDefault="00802718" w:rsidP="00802718"/>
    <w:p w14:paraId="1924253D" w14:textId="1E965D86" w:rsidR="00043E9C" w:rsidRDefault="00043E9C" w:rsidP="00086A6E">
      <w:pPr>
        <w:pStyle w:val="ListParagraph"/>
        <w:numPr>
          <w:ilvl w:val="1"/>
          <w:numId w:val="1"/>
        </w:numPr>
      </w:pPr>
      <w:r>
        <w:lastRenderedPageBreak/>
        <w:t xml:space="preserve">Remove the glue catcher, </w:t>
      </w:r>
      <w:r w:rsidR="00C47973">
        <w:t xml:space="preserve">by lifting and pushing to the left, (red and blue arrow, it’s on a spring) </w:t>
      </w:r>
      <w:r>
        <w:t>place in the xylene container under the hood to the right.</w:t>
      </w:r>
      <w:r w:rsidR="00C47973">
        <w:t xml:space="preserve"> (</w:t>
      </w:r>
      <w:proofErr w:type="gramStart"/>
      <w:r w:rsidR="00C47973">
        <w:t>pink</w:t>
      </w:r>
      <w:proofErr w:type="gramEnd"/>
      <w:r w:rsidR="00C47973">
        <w:t xml:space="preserve"> arrow)</w:t>
      </w:r>
      <w:r>
        <w:t xml:space="preserve"> Remove the one already in the container, place under the hood to dry. Take the dry one and replace into the unit.</w:t>
      </w:r>
    </w:p>
    <w:p w14:paraId="71522A33" w14:textId="77777777" w:rsidR="00C47973" w:rsidRDefault="00C47973" w:rsidP="00C47973">
      <w:pPr>
        <w:pStyle w:val="ListParagraph"/>
      </w:pPr>
    </w:p>
    <w:p w14:paraId="71CD7018" w14:textId="68B95CC7" w:rsidR="00C47973" w:rsidRDefault="00C47973" w:rsidP="00086A6E">
      <w:pPr>
        <w:pStyle w:val="ListParagraph"/>
        <w:numPr>
          <w:ilvl w:val="1"/>
          <w:numId w:val="1"/>
        </w:numPr>
      </w:pPr>
      <w:r>
        <w:rPr>
          <w:noProof/>
        </w:rPr>
        <w:drawing>
          <wp:inline distT="0" distB="0" distL="0" distR="0" wp14:anchorId="1EC13F17" wp14:editId="6E106A22">
            <wp:extent cx="2374900" cy="2374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74900" cy="2374900"/>
                    </a:xfrm>
                    <a:prstGeom prst="rect">
                      <a:avLst/>
                    </a:prstGeom>
                  </pic:spPr>
                </pic:pic>
              </a:graphicData>
            </a:graphic>
          </wp:inline>
        </w:drawing>
      </w:r>
      <w:r>
        <w:rPr>
          <w:noProof/>
        </w:rPr>
        <w:drawing>
          <wp:inline distT="0" distB="0" distL="0" distR="0" wp14:anchorId="2A291F07" wp14:editId="06981621">
            <wp:extent cx="2324100" cy="2324100"/>
            <wp:effectExtent l="0" t="0" r="0" b="0"/>
            <wp:docPr id="7" name="Picture 7" descr="A picture containing indoor, clutt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indoor, cluttere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24100" cy="2324100"/>
                    </a:xfrm>
                    <a:prstGeom prst="rect">
                      <a:avLst/>
                    </a:prstGeom>
                  </pic:spPr>
                </pic:pic>
              </a:graphicData>
            </a:graphic>
          </wp:inline>
        </w:drawing>
      </w:r>
    </w:p>
    <w:p w14:paraId="57E87B3D" w14:textId="77777777" w:rsidR="00802718" w:rsidRDefault="00802718" w:rsidP="00802718">
      <w:pPr>
        <w:pStyle w:val="ListParagraph"/>
        <w:numPr>
          <w:ilvl w:val="0"/>
          <w:numId w:val="1"/>
        </w:numPr>
      </w:pPr>
    </w:p>
    <w:p w14:paraId="666906F7" w14:textId="7E1CE28E" w:rsidR="00497286" w:rsidRDefault="00497286" w:rsidP="00497286">
      <w:r>
        <w:t xml:space="preserve">                          </w:t>
      </w:r>
    </w:p>
    <w:p w14:paraId="07879F77" w14:textId="4597EC81" w:rsidR="00043E9C" w:rsidRDefault="00043E9C" w:rsidP="00086A6E">
      <w:pPr>
        <w:pStyle w:val="ListParagraph"/>
        <w:numPr>
          <w:ilvl w:val="1"/>
          <w:numId w:val="1"/>
        </w:numPr>
      </w:pPr>
      <w:r>
        <w:t>Press the prime button to prime the unit</w:t>
      </w:r>
      <w:r w:rsidR="003C7625">
        <w:t xml:space="preserve"> x 2.</w:t>
      </w:r>
    </w:p>
    <w:p w14:paraId="300017A6" w14:textId="23F812D7" w:rsidR="003575BB" w:rsidRDefault="003575BB" w:rsidP="00086A6E">
      <w:pPr>
        <w:pStyle w:val="ListParagraph"/>
        <w:numPr>
          <w:ilvl w:val="1"/>
          <w:numId w:val="1"/>
        </w:numPr>
      </w:pPr>
      <w:r>
        <w:t xml:space="preserve">Unit is now ready to use. </w:t>
      </w:r>
    </w:p>
    <w:p w14:paraId="7EF78EFA" w14:textId="7A572FBA" w:rsidR="003575BB" w:rsidRDefault="003575BB" w:rsidP="003575BB">
      <w:pPr>
        <w:ind w:left="1080"/>
      </w:pPr>
    </w:p>
    <w:p w14:paraId="3160884A" w14:textId="64EE22B9" w:rsidR="00C47973" w:rsidRDefault="003575BB" w:rsidP="00C47973">
      <w:pPr>
        <w:pStyle w:val="ListParagraph"/>
        <w:numPr>
          <w:ilvl w:val="0"/>
          <w:numId w:val="1"/>
        </w:numPr>
      </w:pPr>
      <w:r>
        <w:t xml:space="preserve">Turn on the </w:t>
      </w:r>
      <w:proofErr w:type="spellStart"/>
      <w:r>
        <w:t>staine</w:t>
      </w:r>
      <w:r w:rsidR="00913725">
        <w:t>r</w:t>
      </w:r>
      <w:proofErr w:type="spellEnd"/>
      <w:r w:rsidR="00913725">
        <w:t xml:space="preserve"> </w:t>
      </w:r>
      <w:r>
        <w:t>using the button on the lower right of the unit.</w:t>
      </w:r>
      <w:r w:rsidR="00C47973">
        <w:t xml:space="preserve"> (</w:t>
      </w:r>
      <w:proofErr w:type="gramStart"/>
      <w:r w:rsidR="00C47973">
        <w:t>green</w:t>
      </w:r>
      <w:proofErr w:type="gramEnd"/>
      <w:r w:rsidR="00C47973">
        <w:t xml:space="preserve"> arrow)</w:t>
      </w:r>
    </w:p>
    <w:p w14:paraId="3D6C1CD1" w14:textId="702F2E8C" w:rsidR="00C47973" w:rsidRDefault="00C47973" w:rsidP="00C47973"/>
    <w:p w14:paraId="5D19A78B" w14:textId="3C3D74E9" w:rsidR="00C47973" w:rsidRDefault="00C47973" w:rsidP="00C47973"/>
    <w:p w14:paraId="1CBADA53" w14:textId="544F6F32" w:rsidR="00C47973" w:rsidRDefault="00C47973" w:rsidP="00C47973">
      <w:pPr>
        <w:ind w:left="360" w:firstLine="720"/>
      </w:pPr>
      <w:r>
        <w:rPr>
          <w:noProof/>
        </w:rPr>
        <w:drawing>
          <wp:inline distT="0" distB="0" distL="0" distR="0" wp14:anchorId="6A516FB2" wp14:editId="2E08A721">
            <wp:extent cx="2933700" cy="2933700"/>
            <wp:effectExtent l="0" t="0" r="0" b="0"/>
            <wp:docPr id="14" name="Picture 14"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indoo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33700" cy="2933700"/>
                    </a:xfrm>
                    <a:prstGeom prst="rect">
                      <a:avLst/>
                    </a:prstGeom>
                  </pic:spPr>
                </pic:pic>
              </a:graphicData>
            </a:graphic>
          </wp:inline>
        </w:drawing>
      </w:r>
    </w:p>
    <w:p w14:paraId="0669A217" w14:textId="1D7C066D" w:rsidR="00C47973" w:rsidRDefault="00C47973" w:rsidP="00C47973">
      <w:pPr>
        <w:ind w:left="360" w:firstLine="720"/>
      </w:pPr>
    </w:p>
    <w:p w14:paraId="3A0F54AC" w14:textId="77777777" w:rsidR="00C47973" w:rsidRDefault="00C47973" w:rsidP="00C47973">
      <w:pPr>
        <w:ind w:left="360" w:firstLine="720"/>
      </w:pPr>
    </w:p>
    <w:p w14:paraId="1F0D6A34" w14:textId="4D95253C" w:rsidR="003575BB" w:rsidRDefault="003575BB" w:rsidP="003575BB">
      <w:pPr>
        <w:pStyle w:val="ListParagraph"/>
        <w:numPr>
          <w:ilvl w:val="1"/>
          <w:numId w:val="1"/>
        </w:numPr>
      </w:pPr>
      <w:r>
        <w:lastRenderedPageBreak/>
        <w:t>Allow the unit to do its initialization procedure. It takes about 1 minute</w:t>
      </w:r>
      <w:r w:rsidR="00913725">
        <w:t>.</w:t>
      </w:r>
    </w:p>
    <w:p w14:paraId="596BD42F" w14:textId="77777777" w:rsidR="00913725" w:rsidRDefault="00913725" w:rsidP="00913725">
      <w:pPr>
        <w:ind w:left="1080"/>
      </w:pPr>
    </w:p>
    <w:p w14:paraId="4349E1AE" w14:textId="3E34513C" w:rsidR="00497286" w:rsidRDefault="003575BB" w:rsidP="003575BB">
      <w:pPr>
        <w:pStyle w:val="ListParagraph"/>
        <w:numPr>
          <w:ilvl w:val="1"/>
          <w:numId w:val="1"/>
        </w:numPr>
      </w:pPr>
      <w:r>
        <w:t xml:space="preserve">After the unit initializes, remove the evaporation covers from all the staining </w:t>
      </w:r>
      <w:proofErr w:type="gramStart"/>
      <w:r>
        <w:t>jars.</w:t>
      </w:r>
      <w:r w:rsidR="00330A99">
        <w:t>.</w:t>
      </w:r>
      <w:proofErr w:type="gramEnd"/>
      <w:r w:rsidR="00330A99">
        <w:t xml:space="preserve"> </w:t>
      </w:r>
    </w:p>
    <w:p w14:paraId="5F4E66FA" w14:textId="77777777" w:rsidR="00497286" w:rsidRDefault="00497286" w:rsidP="00497286">
      <w:pPr>
        <w:pStyle w:val="ListParagraph"/>
        <w:ind w:left="1440"/>
      </w:pPr>
    </w:p>
    <w:p w14:paraId="4936D0DF" w14:textId="47ADC911" w:rsidR="00497286" w:rsidRDefault="00497286" w:rsidP="00497286">
      <w:pPr>
        <w:pStyle w:val="ListParagraph"/>
        <w:ind w:left="1440"/>
      </w:pPr>
      <w:r>
        <w:rPr>
          <w:noProof/>
        </w:rPr>
        <w:drawing>
          <wp:inline distT="0" distB="0" distL="0" distR="0" wp14:anchorId="26783C21" wp14:editId="63F84CF9">
            <wp:extent cx="2679700" cy="2679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79700" cy="2679700"/>
                    </a:xfrm>
                    <a:prstGeom prst="rect">
                      <a:avLst/>
                    </a:prstGeom>
                  </pic:spPr>
                </pic:pic>
              </a:graphicData>
            </a:graphic>
          </wp:inline>
        </w:drawing>
      </w:r>
    </w:p>
    <w:p w14:paraId="71077E7E" w14:textId="77777777" w:rsidR="00330A99" w:rsidRDefault="00330A99" w:rsidP="00497286">
      <w:pPr>
        <w:pStyle w:val="ListParagraph"/>
        <w:ind w:left="1440"/>
      </w:pPr>
    </w:p>
    <w:p w14:paraId="04BD2054" w14:textId="012BA015" w:rsidR="003575BB" w:rsidRDefault="003575BB" w:rsidP="00497286">
      <w:pPr>
        <w:pStyle w:val="ListParagraph"/>
        <w:ind w:left="1440"/>
      </w:pPr>
      <w:r>
        <w:t xml:space="preserve">There are 6 metal </w:t>
      </w:r>
      <w:r w:rsidR="003C7625">
        <w:t>lids and several white plastic lids. Check carefully that all covers are removed. They are placed into the drawers un</w:t>
      </w:r>
      <w:r w:rsidR="00C47973">
        <w:t xml:space="preserve">der </w:t>
      </w:r>
      <w:r w:rsidR="003C7625">
        <w:t xml:space="preserve">the unit. </w:t>
      </w:r>
    </w:p>
    <w:p w14:paraId="01A8F5D0" w14:textId="77777777" w:rsidR="00913725" w:rsidRDefault="00913725" w:rsidP="00497286">
      <w:pPr>
        <w:pStyle w:val="ListParagraph"/>
        <w:ind w:left="1440"/>
      </w:pPr>
    </w:p>
    <w:p w14:paraId="720C8844" w14:textId="1EB6F6F0" w:rsidR="003C7625" w:rsidRDefault="003C7625" w:rsidP="003575BB">
      <w:pPr>
        <w:pStyle w:val="ListParagraph"/>
        <w:numPr>
          <w:ilvl w:val="1"/>
          <w:numId w:val="1"/>
        </w:numPr>
      </w:pPr>
      <w:r>
        <w:t xml:space="preserve">Check the level of the reagents. The reagents need to be filled between the upper and lower lines that are in the reagent jars. Top off as needed. Ethanol and xylene are under the hood to the right of the unit, in the flammable storage cabinet. </w:t>
      </w:r>
    </w:p>
    <w:p w14:paraId="6C2C25F5" w14:textId="7063EE92" w:rsidR="00913725" w:rsidRDefault="00913725" w:rsidP="00913725"/>
    <w:p w14:paraId="44C44AA7" w14:textId="49EAD82C" w:rsidR="00913725" w:rsidRDefault="00913725" w:rsidP="00913725">
      <w:pPr>
        <w:ind w:left="720" w:firstLine="720"/>
      </w:pPr>
      <w:r>
        <w:rPr>
          <w:noProof/>
        </w:rPr>
        <w:drawing>
          <wp:inline distT="0" distB="0" distL="0" distR="0" wp14:anchorId="267727A4" wp14:editId="03AABF3E">
            <wp:extent cx="2616200" cy="2616200"/>
            <wp:effectExtent l="0" t="0" r="0" b="0"/>
            <wp:docPr id="15" name="Picture 15"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indoo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16200" cy="2616200"/>
                    </a:xfrm>
                    <a:prstGeom prst="rect">
                      <a:avLst/>
                    </a:prstGeom>
                  </pic:spPr>
                </pic:pic>
              </a:graphicData>
            </a:graphic>
          </wp:inline>
        </w:drawing>
      </w:r>
    </w:p>
    <w:p w14:paraId="5173EA62" w14:textId="77777777" w:rsidR="00913725" w:rsidRDefault="00913725" w:rsidP="00913725">
      <w:pPr>
        <w:ind w:left="720" w:firstLine="720"/>
      </w:pPr>
    </w:p>
    <w:p w14:paraId="56149426" w14:textId="6A7536C0" w:rsidR="003C7625" w:rsidRDefault="003C7625" w:rsidP="003575BB">
      <w:pPr>
        <w:pStyle w:val="ListParagraph"/>
        <w:numPr>
          <w:ilvl w:val="1"/>
          <w:numId w:val="1"/>
        </w:numPr>
      </w:pPr>
      <w:r>
        <w:lastRenderedPageBreak/>
        <w:t xml:space="preserve">The password to get past the main screen is on the back of the movable control screen. </w:t>
      </w:r>
    </w:p>
    <w:p w14:paraId="2DC26215" w14:textId="77777777" w:rsidR="00913725" w:rsidRDefault="00913725" w:rsidP="00913725">
      <w:pPr>
        <w:pStyle w:val="ListParagraph"/>
        <w:ind w:left="1440"/>
      </w:pPr>
    </w:p>
    <w:p w14:paraId="3F5D15E9" w14:textId="66F38D63" w:rsidR="003C7625" w:rsidRDefault="00030435" w:rsidP="003C7625">
      <w:pPr>
        <w:pStyle w:val="ListParagraph"/>
        <w:numPr>
          <w:ilvl w:val="1"/>
          <w:numId w:val="1"/>
        </w:numPr>
      </w:pPr>
      <w:r>
        <w:t xml:space="preserve">Press the “start” button. </w:t>
      </w:r>
      <w:r w:rsidR="003C7625">
        <w:t xml:space="preserve">The unit will ask you to flush the water stations, press yes. </w:t>
      </w:r>
      <w:r>
        <w:t xml:space="preserve">Confirm the water is flowing into the back </w:t>
      </w:r>
      <w:r w:rsidR="00330A99">
        <w:t xml:space="preserve">right </w:t>
      </w:r>
      <w:r>
        <w:t xml:space="preserve">3 reagent buckets. </w:t>
      </w:r>
      <w:r w:rsidR="003C7625">
        <w:t xml:space="preserve">Allow the unit to flush the water buckets for about 15 seconds then press the confirm button. You are now ready to stain slides. </w:t>
      </w:r>
    </w:p>
    <w:p w14:paraId="2883FC5D" w14:textId="77777777" w:rsidR="00913725" w:rsidRDefault="00913725" w:rsidP="00913725">
      <w:pPr>
        <w:pStyle w:val="ListParagraph"/>
        <w:ind w:left="1440"/>
      </w:pPr>
    </w:p>
    <w:p w14:paraId="1641C839" w14:textId="5AE8B52C" w:rsidR="003C7625" w:rsidRDefault="00030435" w:rsidP="003C7625">
      <w:pPr>
        <w:pStyle w:val="ListParagraph"/>
        <w:numPr>
          <w:ilvl w:val="1"/>
          <w:numId w:val="1"/>
        </w:numPr>
      </w:pPr>
      <w:r>
        <w:t>Look carefully at the slide racks, you will see “upside” on one side of the racks and rack hangers.</w:t>
      </w:r>
      <w:r w:rsidR="00561BC8">
        <w:t xml:space="preserve"> (</w:t>
      </w:r>
      <w:proofErr w:type="gramStart"/>
      <w:r w:rsidR="00561BC8">
        <w:t>red</w:t>
      </w:r>
      <w:proofErr w:type="gramEnd"/>
      <w:r w:rsidR="00561BC8">
        <w:t xml:space="preserve"> arrow)</w:t>
      </w:r>
      <w:r>
        <w:t xml:space="preserve"> Ensure your slides are facing the “upside” when you put them into the slide racks. You will note that one side of the slide rack is thicker than the other side. The narrow side should be facing to the right, or “upside”.</w:t>
      </w:r>
      <w:r w:rsidR="00330A99">
        <w:t xml:space="preserve"> Also, this unit is all about balance, please load your slides so that they are evenly balanced</w:t>
      </w:r>
      <w:r w:rsidR="000879D8">
        <w:t xml:space="preserve"> in the rack and on the arm of the </w:t>
      </w:r>
      <w:proofErr w:type="spellStart"/>
      <w:proofErr w:type="gramStart"/>
      <w:r w:rsidR="000879D8">
        <w:t>stainer</w:t>
      </w:r>
      <w:proofErr w:type="spellEnd"/>
      <w:r w:rsidR="000879D8">
        <w:t>.</w:t>
      </w:r>
      <w:r w:rsidR="00330A99">
        <w:t>.</w:t>
      </w:r>
      <w:proofErr w:type="gramEnd"/>
      <w:r w:rsidR="00330A99">
        <w:t xml:space="preserve"> If you have one rack place </w:t>
      </w:r>
      <w:proofErr w:type="gramStart"/>
      <w:r w:rsidR="00330A99">
        <w:t>it</w:t>
      </w:r>
      <w:proofErr w:type="gramEnd"/>
      <w:r w:rsidR="00330A99">
        <w:t xml:space="preserve"> dead center in the S1 bucket. If you have 2 racks, place them in the left and right slots</w:t>
      </w:r>
      <w:r w:rsidR="000879D8">
        <w:t>.</w:t>
      </w:r>
      <w:r w:rsidR="00330A99">
        <w:t xml:space="preserve"> </w:t>
      </w:r>
    </w:p>
    <w:p w14:paraId="6C42B77E" w14:textId="77777777" w:rsidR="00330A99" w:rsidRDefault="00330A99" w:rsidP="00330A99">
      <w:pPr>
        <w:pStyle w:val="ListParagraph"/>
        <w:ind w:left="1440"/>
      </w:pPr>
    </w:p>
    <w:p w14:paraId="1F6A19F0" w14:textId="0CDD59C0" w:rsidR="00330A99" w:rsidRDefault="00330A99" w:rsidP="00330A99">
      <w:r>
        <w:t xml:space="preserve">                             </w:t>
      </w:r>
      <w:r w:rsidR="00561BC8">
        <w:rPr>
          <w:noProof/>
        </w:rPr>
        <w:drawing>
          <wp:inline distT="0" distB="0" distL="0" distR="0" wp14:anchorId="22C8D100" wp14:editId="715B9CC5">
            <wp:extent cx="2743200" cy="2743200"/>
            <wp:effectExtent l="0" t="0" r="0" b="0"/>
            <wp:docPr id="16" name="Picture 16" descr="A picture containing text, sky, d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sky, day&#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13DC6621" w14:textId="77777777" w:rsidR="00330A99" w:rsidRDefault="00330A99" w:rsidP="00330A99"/>
    <w:p w14:paraId="2BFA60B7" w14:textId="024198CE" w:rsidR="003C7625" w:rsidRDefault="00030435" w:rsidP="003575BB">
      <w:pPr>
        <w:pStyle w:val="ListParagraph"/>
        <w:numPr>
          <w:ilvl w:val="1"/>
          <w:numId w:val="1"/>
        </w:numPr>
      </w:pPr>
      <w:r>
        <w:t xml:space="preserve">On the screen to the left is a list of programs to choose from. Use the slider bar to see the full menu. Select the program you’d like. The next screen that comes up is the screen that asks you how many slides you are loading onto the unit. Enter in the total number and press enter. The S1 bucket will be highlighted. Open the door at the bottom of the unit </w:t>
      </w:r>
      <w:r w:rsidR="00420E27">
        <w:t xml:space="preserve">(blue arrow) </w:t>
      </w:r>
      <w:r>
        <w:t xml:space="preserve">and load your slides into the S1 bucket.  </w:t>
      </w:r>
      <w:r w:rsidR="005B7D53">
        <w:t xml:space="preserve">You can load up to 3 racks of 20 slides each into the S1 loading station/bucket. Close the door. </w:t>
      </w:r>
    </w:p>
    <w:p w14:paraId="504CE919" w14:textId="68F8BACC" w:rsidR="005849F6" w:rsidRDefault="005849F6" w:rsidP="005849F6"/>
    <w:p w14:paraId="29231986" w14:textId="4296F55C" w:rsidR="005849F6" w:rsidRDefault="005849F6" w:rsidP="005849F6"/>
    <w:p w14:paraId="344F8F6F" w14:textId="298FB8B5" w:rsidR="005849F6" w:rsidRDefault="005849F6" w:rsidP="005849F6">
      <w:pPr>
        <w:ind w:left="720" w:firstLine="720"/>
      </w:pPr>
      <w:r>
        <w:rPr>
          <w:noProof/>
        </w:rPr>
        <w:lastRenderedPageBreak/>
        <w:drawing>
          <wp:inline distT="0" distB="0" distL="0" distR="0" wp14:anchorId="0669B09E" wp14:editId="284C4CAB">
            <wp:extent cx="3136900" cy="3136900"/>
            <wp:effectExtent l="0" t="0" r="0" b="0"/>
            <wp:docPr id="17" name="Picture 17"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indoor&#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3136900" cy="3136900"/>
                    </a:xfrm>
                    <a:prstGeom prst="rect">
                      <a:avLst/>
                    </a:prstGeom>
                  </pic:spPr>
                </pic:pic>
              </a:graphicData>
            </a:graphic>
          </wp:inline>
        </w:drawing>
      </w:r>
    </w:p>
    <w:p w14:paraId="09ADAF22" w14:textId="77777777" w:rsidR="00420E27" w:rsidRDefault="00420E27" w:rsidP="005849F6">
      <w:pPr>
        <w:ind w:left="720" w:firstLine="720"/>
      </w:pPr>
    </w:p>
    <w:p w14:paraId="5A76BE7A" w14:textId="67245862" w:rsidR="005B7D53" w:rsidRDefault="005B7D53" w:rsidP="003575BB">
      <w:pPr>
        <w:pStyle w:val="ListParagraph"/>
        <w:numPr>
          <w:ilvl w:val="1"/>
          <w:numId w:val="1"/>
        </w:numPr>
      </w:pPr>
      <w:r>
        <w:t xml:space="preserve">The “start” button is now activated on the screen. You can load multiple racks of slides onto the unit, even when other racks are staining. </w:t>
      </w:r>
    </w:p>
    <w:p w14:paraId="785F87CE" w14:textId="77777777" w:rsidR="00420E27" w:rsidRDefault="00420E27" w:rsidP="00420E27">
      <w:pPr>
        <w:pStyle w:val="ListParagraph"/>
        <w:ind w:left="1440"/>
      </w:pPr>
    </w:p>
    <w:p w14:paraId="34A71445" w14:textId="03E9F2BC" w:rsidR="005B7D53" w:rsidRDefault="005B7D53" w:rsidP="003575BB">
      <w:pPr>
        <w:pStyle w:val="ListParagraph"/>
        <w:numPr>
          <w:ilvl w:val="1"/>
          <w:numId w:val="1"/>
        </w:numPr>
      </w:pPr>
      <w:r>
        <w:t xml:space="preserve">If you chose “deparaffinize” to deparaffinize your slides, they </w:t>
      </w:r>
      <w:proofErr w:type="gramStart"/>
      <w:r>
        <w:t>will</w:t>
      </w:r>
      <w:proofErr w:type="gramEnd"/>
      <w:r>
        <w:t xml:space="preserve"> end in the water station at the front left of the unit. When they are ready, the unit will signal that they are done.  Open the unit, take the slides out, </w:t>
      </w:r>
      <w:r w:rsidRPr="00330A99">
        <w:rPr>
          <w:color w:val="FF0000"/>
        </w:rPr>
        <w:t>confirm</w:t>
      </w:r>
      <w:r>
        <w:t xml:space="preserve"> on the screen that you’ve taken them out. </w:t>
      </w:r>
    </w:p>
    <w:p w14:paraId="4111C461" w14:textId="77777777" w:rsidR="00420E27" w:rsidRDefault="00420E27" w:rsidP="00420E27"/>
    <w:p w14:paraId="40FA3308" w14:textId="520E0FA9" w:rsidR="005B7D53" w:rsidRDefault="005B7D53" w:rsidP="003575BB">
      <w:pPr>
        <w:pStyle w:val="ListParagraph"/>
        <w:numPr>
          <w:ilvl w:val="1"/>
          <w:numId w:val="1"/>
        </w:numPr>
      </w:pPr>
      <w:r>
        <w:t xml:space="preserve">If you chose any other programs the slides will finish staining and be moved directly to the </w:t>
      </w:r>
      <w:proofErr w:type="spellStart"/>
      <w:r>
        <w:t>coverslipper</w:t>
      </w:r>
      <w:proofErr w:type="spellEnd"/>
      <w:r>
        <w:t xml:space="preserve">. After they are done being </w:t>
      </w:r>
      <w:proofErr w:type="spellStart"/>
      <w:r>
        <w:t>coverslipped</w:t>
      </w:r>
      <w:proofErr w:type="spellEnd"/>
      <w:r>
        <w:t>, allow them to dry for 30 minutes before placing in a slide box or at least a week for long term storage in a slide storage unit.</w:t>
      </w:r>
    </w:p>
    <w:p w14:paraId="007BB0DF" w14:textId="77777777" w:rsidR="00420E27" w:rsidRDefault="00420E27" w:rsidP="00420E27"/>
    <w:p w14:paraId="79CB4D6A" w14:textId="360B50C1" w:rsidR="00144D2A" w:rsidRDefault="00144D2A" w:rsidP="00144D2A">
      <w:pPr>
        <w:pStyle w:val="ListParagraph"/>
        <w:numPr>
          <w:ilvl w:val="0"/>
          <w:numId w:val="1"/>
        </w:numPr>
      </w:pPr>
      <w:r>
        <w:t xml:space="preserve">When done using the unit, confirm all slides/racks have been removed from the units. Replace the evaporation covers on both units. Turn off the </w:t>
      </w:r>
      <w:proofErr w:type="spellStart"/>
      <w:r>
        <w:t>stainer</w:t>
      </w:r>
      <w:proofErr w:type="spellEnd"/>
      <w:r>
        <w:t xml:space="preserve"> first (unit to the right) then the </w:t>
      </w:r>
      <w:proofErr w:type="spellStart"/>
      <w:r>
        <w:t>coverslipper</w:t>
      </w:r>
      <w:proofErr w:type="spellEnd"/>
      <w:r>
        <w:t xml:space="preserve"> (unit to the left)</w:t>
      </w:r>
    </w:p>
    <w:p w14:paraId="6B3A34F6" w14:textId="77777777" w:rsidR="00144D2A" w:rsidRDefault="00144D2A" w:rsidP="00144D2A">
      <w:pPr>
        <w:pStyle w:val="ListParagraph"/>
        <w:ind w:left="1440"/>
      </w:pPr>
    </w:p>
    <w:p w14:paraId="09DBE0A5" w14:textId="353E4475" w:rsidR="003575BB" w:rsidRDefault="00420E27" w:rsidP="003575BB">
      <w:pPr>
        <w:ind w:left="1080"/>
      </w:pPr>
      <w:r>
        <w:t>7-15-</w:t>
      </w:r>
      <w:r w:rsidR="00144D2A">
        <w:t>22/KC</w:t>
      </w:r>
    </w:p>
    <w:sectPr w:rsidR="003575BB" w:rsidSect="00504F2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D880C41"/>
    <w:multiLevelType w:val="hybridMultilevel"/>
    <w:tmpl w:val="C366DC6C"/>
    <w:lvl w:ilvl="0" w:tplc="8D44E8C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342426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0828"/>
    <w:rsid w:val="00030435"/>
    <w:rsid w:val="00043E9C"/>
    <w:rsid w:val="00061765"/>
    <w:rsid w:val="000720FA"/>
    <w:rsid w:val="00086A6E"/>
    <w:rsid w:val="000879D8"/>
    <w:rsid w:val="0011596B"/>
    <w:rsid w:val="00144D2A"/>
    <w:rsid w:val="00174DA6"/>
    <w:rsid w:val="00291227"/>
    <w:rsid w:val="00330A99"/>
    <w:rsid w:val="003575BB"/>
    <w:rsid w:val="003C7625"/>
    <w:rsid w:val="00420E27"/>
    <w:rsid w:val="00497286"/>
    <w:rsid w:val="00504F22"/>
    <w:rsid w:val="00561BC8"/>
    <w:rsid w:val="005849F6"/>
    <w:rsid w:val="005B7D53"/>
    <w:rsid w:val="00636C57"/>
    <w:rsid w:val="00802718"/>
    <w:rsid w:val="0089259D"/>
    <w:rsid w:val="008D0828"/>
    <w:rsid w:val="00913725"/>
    <w:rsid w:val="009819CE"/>
    <w:rsid w:val="00AB2AE4"/>
    <w:rsid w:val="00C47973"/>
    <w:rsid w:val="00EE57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4ED2180"/>
  <w15:chartTrackingRefBased/>
  <w15:docId w15:val="{199587CF-4469-4D48-9121-7B7B698D9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6A6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122</TotalTime>
  <Pages>7</Pages>
  <Words>795</Words>
  <Characters>4535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Kathleen S Cormier</dc:creator>
  <cp:keywords/>
  <dc:description/>
  <cp:lastModifiedBy>Kathleen S Cormier</cp:lastModifiedBy>
  <cp:revision>3</cp:revision>
  <cp:lastPrinted>2022-07-15T15:20:00Z</cp:lastPrinted>
  <dcterms:created xsi:type="dcterms:W3CDTF">2022-06-30T18:38:00Z</dcterms:created>
  <dcterms:modified xsi:type="dcterms:W3CDTF">2022-07-15T15:20:00Z</dcterms:modified>
</cp:coreProperties>
</file>